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eindrücken nemis feʼlining feʼl qoʻllanilishi</o:Title>
    <o:Author>Netzverb &lt;info@netzverb.de&gt;</o:Author>
    <o:Subject>
			Nemis feʼlining eindrücken (ezmoq, bukmoq)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eindrücken nemis feʼlining feʼl qoʻllanilishi</w:t>
        <w:br/>
      </w:r>
      <w:r>
        <w:rPr>
          <w:sz w:val="16"/>
          <w:color w:val="999999"/>
        </w:rPr>
        <w:t>https://uz.verbformen.net/conjugation/eindru3cken.htm</w:t>
      </w:r>
    </w:p>
    <!-- EIGENSCHAFTEN -->
    <w:p>
      <w:r>
        <w:rPr>
          <w:color w:val="999999"/>
        </w:rPr>
        <w:t>
					muntazam</w:t>
        <w:t xml:space="preserve"> · </w:t>
        <w:t>
					haben</w:t>
        <w:t xml:space="preserve"> · </w:t>
        <w:t>
						ajratiladigan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